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C0" w:rsidRDefault="003475C0" w:rsidP="003475C0">
      <w:pPr>
        <w:pStyle w:val="Default"/>
      </w:pPr>
    </w:p>
    <w:p w:rsidR="003475C0" w:rsidRDefault="003475C0" w:rsidP="003475C0">
      <w:pPr>
        <w:pStyle w:val="Default"/>
      </w:pPr>
      <w:r>
        <w:t xml:space="preserve"> </w:t>
      </w:r>
    </w:p>
    <w:p w:rsidR="003475C0" w:rsidRDefault="003475C0" w:rsidP="003475C0">
      <w:pPr>
        <w:pStyle w:val="Default"/>
      </w:pPr>
    </w:p>
    <w:p w:rsidR="003475C0" w:rsidRDefault="003475C0" w:rsidP="003475C0">
      <w:pPr>
        <w:pStyle w:val="Default"/>
        <w:rPr>
          <w:b/>
          <w:sz w:val="40"/>
          <w:szCs w:val="40"/>
        </w:rPr>
      </w:pPr>
    </w:p>
    <w:p w:rsidR="003475C0" w:rsidRDefault="003475C0" w:rsidP="003475C0">
      <w:pPr>
        <w:pStyle w:val="Default"/>
        <w:rPr>
          <w:b/>
          <w:sz w:val="40"/>
          <w:szCs w:val="40"/>
        </w:rPr>
      </w:pPr>
    </w:p>
    <w:p w:rsidR="003475C0" w:rsidRPr="003475C0" w:rsidRDefault="003475C0" w:rsidP="003475C0">
      <w:pPr>
        <w:pStyle w:val="Default"/>
        <w:rPr>
          <w:b/>
          <w:sz w:val="40"/>
          <w:szCs w:val="40"/>
        </w:rPr>
      </w:pPr>
      <w:r w:rsidRPr="003475C0">
        <w:rPr>
          <w:b/>
          <w:sz w:val="40"/>
          <w:szCs w:val="40"/>
        </w:rPr>
        <w:t>„Kaluza &amp; Blondell“</w:t>
      </w:r>
      <w:r>
        <w:rPr>
          <w:b/>
          <w:sz w:val="40"/>
          <w:szCs w:val="40"/>
        </w:rPr>
        <w:t xml:space="preserve"> </w:t>
      </w:r>
    </w:p>
    <w:p w:rsidR="003475C0" w:rsidRDefault="003475C0" w:rsidP="003475C0">
      <w:pPr>
        <w:pStyle w:val="Default"/>
      </w:pPr>
    </w:p>
    <w:p w:rsidR="003475C0" w:rsidRDefault="003475C0" w:rsidP="003475C0">
      <w:pPr>
        <w:pStyle w:val="Default"/>
      </w:pPr>
    </w:p>
    <w:p w:rsidR="003475C0" w:rsidRDefault="003475C0" w:rsidP="003475C0">
      <w:pPr>
        <w:pStyle w:val="Default"/>
      </w:pPr>
      <w:r>
        <w:rPr>
          <w:noProof/>
          <w:lang w:eastAsia="de-DE"/>
        </w:rPr>
        <w:drawing>
          <wp:inline distT="0" distB="0" distL="0" distR="0">
            <wp:extent cx="5760720" cy="2786534"/>
            <wp:effectExtent l="19050" t="0" r="0" b="0"/>
            <wp:docPr id="1" name="Bild 1" descr="C:\Users\admin\Pictures\Neuer Ordner (4)\Kaluza &amp; Blondell - Live - 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Neuer Ordner (4)\Kaluza &amp; Blondell - Live - Farbe.jpg"/>
                    <pic:cNvPicPr>
                      <a:picLocks noChangeAspect="1" noChangeArrowheads="1"/>
                    </pic:cNvPicPr>
                  </pic:nvPicPr>
                  <pic:blipFill>
                    <a:blip r:embed="rId4" cstate="print"/>
                    <a:srcRect/>
                    <a:stretch>
                      <a:fillRect/>
                    </a:stretch>
                  </pic:blipFill>
                  <pic:spPr bwMode="auto">
                    <a:xfrm>
                      <a:off x="0" y="0"/>
                      <a:ext cx="5760720" cy="2786534"/>
                    </a:xfrm>
                    <a:prstGeom prst="rect">
                      <a:avLst/>
                    </a:prstGeom>
                    <a:noFill/>
                    <a:ln w="9525">
                      <a:noFill/>
                      <a:miter lim="800000"/>
                      <a:headEnd/>
                      <a:tailEnd/>
                    </a:ln>
                  </pic:spPr>
                </pic:pic>
              </a:graphicData>
            </a:graphic>
          </wp:inline>
        </w:drawing>
      </w:r>
    </w:p>
    <w:p w:rsidR="003475C0" w:rsidRDefault="003475C0" w:rsidP="003475C0">
      <w:pPr>
        <w:pStyle w:val="Default"/>
      </w:pPr>
    </w:p>
    <w:p w:rsidR="003475C0" w:rsidRDefault="003475C0" w:rsidP="003475C0">
      <w:pPr>
        <w:pStyle w:val="Default"/>
      </w:pPr>
    </w:p>
    <w:p w:rsidR="003475C0" w:rsidRDefault="003475C0" w:rsidP="003475C0">
      <w:pPr>
        <w:pStyle w:val="Default"/>
        <w:rPr>
          <w:sz w:val="26"/>
          <w:szCs w:val="26"/>
        </w:rPr>
      </w:pPr>
      <w:r>
        <w:t xml:space="preserve"> </w:t>
      </w:r>
      <w:r>
        <w:rPr>
          <w:sz w:val="26"/>
          <w:szCs w:val="26"/>
        </w:rPr>
        <w:t>„Kaluza &amp; Blondell“ bleiben hinter ihrem wohlklingenden Namen so undurchsichtig wie die stilistische Vielfalt, die sie offenbaren und die sich zwischen Folk, Americana und Country verorten lässt.</w:t>
      </w:r>
    </w:p>
    <w:p w:rsidR="003475C0" w:rsidRDefault="003475C0" w:rsidP="003475C0">
      <w:pPr>
        <w:pStyle w:val="Default"/>
      </w:pPr>
    </w:p>
    <w:p w:rsidR="003475C0" w:rsidRDefault="003475C0" w:rsidP="003475C0">
      <w:pPr>
        <w:pStyle w:val="Default"/>
        <w:rPr>
          <w:sz w:val="26"/>
          <w:szCs w:val="26"/>
        </w:rPr>
      </w:pPr>
      <w:r>
        <w:t xml:space="preserve"> </w:t>
      </w:r>
      <w:r>
        <w:rPr>
          <w:sz w:val="26"/>
          <w:szCs w:val="26"/>
        </w:rPr>
        <w:t xml:space="preserve">Dabei greifen „Kaluza &amp; Blondell“ unter anderem auf den schier unerschöpflichen Fundus traditioneller Musik aus – vielleicht nicht aller – aber vieler Herren Länder zurück, interpretieren neu, verändern und wahren das, was es zu bewahren gilt. „Es gibt bereits so viel gute Musik, die gespielt, so viele tolle Geschichten, die erzählt werden wollen“, schwärmen die beiden. </w:t>
      </w:r>
    </w:p>
    <w:p w:rsidR="003475C0" w:rsidRDefault="003475C0" w:rsidP="003475C0">
      <w:pPr>
        <w:pStyle w:val="Default"/>
        <w:rPr>
          <w:sz w:val="26"/>
          <w:szCs w:val="26"/>
        </w:rPr>
      </w:pPr>
    </w:p>
    <w:p w:rsidR="003475C0" w:rsidRDefault="003475C0" w:rsidP="003475C0">
      <w:pPr>
        <w:pStyle w:val="Default"/>
        <w:rPr>
          <w:sz w:val="26"/>
          <w:szCs w:val="26"/>
        </w:rPr>
      </w:pPr>
      <w:r>
        <w:rPr>
          <w:sz w:val="26"/>
          <w:szCs w:val="26"/>
        </w:rPr>
        <w:t>Am 29.6.2019 zum ersten mal in der Oisin Kelly Gallery.</w:t>
      </w:r>
    </w:p>
    <w:p w:rsidR="003475C0" w:rsidRDefault="003475C0" w:rsidP="003475C0">
      <w:pPr>
        <w:pStyle w:val="Default"/>
        <w:rPr>
          <w:sz w:val="26"/>
          <w:szCs w:val="26"/>
          <w:lang w:val="en-US"/>
        </w:rPr>
      </w:pPr>
    </w:p>
    <w:p w:rsidR="003475C0" w:rsidRPr="003475C0" w:rsidRDefault="003475C0" w:rsidP="003475C0">
      <w:pPr>
        <w:pStyle w:val="Default"/>
        <w:rPr>
          <w:sz w:val="26"/>
          <w:szCs w:val="26"/>
          <w:lang w:val="en-US"/>
        </w:rPr>
      </w:pPr>
      <w:r w:rsidRPr="003475C0">
        <w:rPr>
          <w:sz w:val="26"/>
          <w:szCs w:val="26"/>
          <w:lang w:val="en-US"/>
        </w:rPr>
        <w:t>Oisin Kelly Gallery</w:t>
      </w:r>
    </w:p>
    <w:p w:rsidR="003475C0" w:rsidRPr="003475C0" w:rsidRDefault="003475C0" w:rsidP="003475C0">
      <w:pPr>
        <w:pStyle w:val="Default"/>
        <w:rPr>
          <w:sz w:val="26"/>
          <w:szCs w:val="26"/>
          <w:lang w:val="en-US"/>
        </w:rPr>
      </w:pPr>
      <w:r w:rsidRPr="003475C0">
        <w:rPr>
          <w:sz w:val="26"/>
          <w:szCs w:val="26"/>
          <w:lang w:val="en-US"/>
        </w:rPr>
        <w:t>45894 Ge-Buer</w:t>
      </w:r>
    </w:p>
    <w:p w:rsidR="003475C0" w:rsidRPr="003475C0" w:rsidRDefault="003475C0" w:rsidP="003475C0">
      <w:pPr>
        <w:pStyle w:val="Default"/>
        <w:rPr>
          <w:sz w:val="26"/>
          <w:szCs w:val="26"/>
          <w:lang w:val="en-US"/>
        </w:rPr>
      </w:pPr>
      <w:r w:rsidRPr="003475C0">
        <w:rPr>
          <w:sz w:val="26"/>
          <w:szCs w:val="26"/>
          <w:lang w:val="en-US"/>
        </w:rPr>
        <w:t>Brinkgartenstr.25</w:t>
      </w:r>
    </w:p>
    <w:p w:rsidR="003475C0" w:rsidRPr="003475C0" w:rsidRDefault="003475C0" w:rsidP="003475C0">
      <w:pPr>
        <w:pStyle w:val="Default"/>
        <w:rPr>
          <w:sz w:val="26"/>
          <w:szCs w:val="26"/>
          <w:lang w:val="en-US"/>
        </w:rPr>
      </w:pPr>
      <w:hyperlink r:id="rId5" w:history="1">
        <w:r w:rsidRPr="003475C0">
          <w:rPr>
            <w:rStyle w:val="Hyperlink"/>
            <w:sz w:val="26"/>
            <w:szCs w:val="26"/>
            <w:lang w:val="en-US"/>
          </w:rPr>
          <w:t>www.oisinkellygallery.de</w:t>
        </w:r>
      </w:hyperlink>
    </w:p>
    <w:p w:rsidR="003475C0" w:rsidRPr="003475C0" w:rsidRDefault="003475C0" w:rsidP="003475C0">
      <w:pPr>
        <w:pStyle w:val="Default"/>
        <w:rPr>
          <w:lang w:val="en-US"/>
        </w:rPr>
      </w:pPr>
    </w:p>
    <w:sectPr w:rsidR="003475C0" w:rsidRPr="003475C0" w:rsidSect="005409E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3475C0"/>
    <w:rsid w:val="001777A2"/>
    <w:rsid w:val="001A3A5C"/>
    <w:rsid w:val="003475C0"/>
    <w:rsid w:val="005409EF"/>
    <w:rsid w:val="00632097"/>
    <w:rsid w:val="0080729A"/>
    <w:rsid w:val="008D0FD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2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475C0"/>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3475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75C0"/>
    <w:rPr>
      <w:rFonts w:ascii="Tahoma" w:hAnsi="Tahoma" w:cs="Tahoma"/>
      <w:sz w:val="16"/>
      <w:szCs w:val="16"/>
    </w:rPr>
  </w:style>
  <w:style w:type="character" w:styleId="Hyperlink">
    <w:name w:val="Hyperlink"/>
    <w:basedOn w:val="Absatz-Standardschriftart"/>
    <w:uiPriority w:val="99"/>
    <w:unhideWhenUsed/>
    <w:rsid w:val="003475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isinkellygallery.de"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682</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2019-04-18T07:50:00Z</dcterms:created>
  <dcterms:modified xsi:type="dcterms:W3CDTF">2019-04-18T07:57:00Z</dcterms:modified>
</cp:coreProperties>
</file>